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207003016"/>
        <w:docPartObj>
          <w:docPartGallery w:val="Cover Pages"/>
          <w:docPartUnique/>
        </w:docPartObj>
      </w:sdtPr>
      <w:sdtEndPr/>
      <w:sdtContent>
        <w:p w:rsidR="00275291" w:rsidRPr="00745817" w:rsidRDefault="00BB2CAB">
          <w:r>
            <w:rPr>
              <w:noProof/>
            </w:rPr>
            <w:pict>
              <v:group id="Grup 14" o:spid="_x0000_s1026" style="position:absolute;margin-left:764.2pt;margin-top:0;width:236.65pt;height:839.7pt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A9sgUAABgZAAAOAAAAZHJzL2Uyb0RvYy54bWzsWVlv3DYQfi/Q/0DoXVkd1ImsA3sPo4Db&#10;Bk3aPnMlrSRUElVK61236H/vcEhpZTupr9hxgWwAhRSvmW9mvhnRb98d6opcZqIreTM37DeWQbIm&#10;4WnZ5HPj149rMzRI17MmZRVvsrlxlXXGu5Pvv3u7b+PM4QWv0kwQ2KTp4n07N4q+b+PZrEuKrGbd&#10;G95mDQxuuahZD12Rz1LB9rB7Xc0cy/Jney7SVvAk6zp4u1SDxgnuv91mSf/zdttlPanmBsjW41Pg&#10;cyOfs5O3LM4Fa4sy0WKwR0hRs7KBQ8etlqxnZCfKW1vVZSJ4x7f9m4TXM77dlkmGOoA2tnVDm3PB&#10;dy3qksf7vB1hAmhv4PTobZOfLt8LUqZzgxqkYTWY6FzsWmJTCc2+zWOYcS7aD+17ofSD5gVP/uhg&#10;eHZzXPZzNZls9j/yFLZju54jNIetqOUWoDQ5oAWuRgtkh54k8NK1LI96nkESGLMt36d2pI2UFGBJ&#10;uTBwncggx7VJsdKraWTbeqkXUlw3Y7E6F2XVsinFsDPqqFGAowcUAHvi+s+OQ+BSgP6ozgAFDSP/&#10;hjIsPoLg+eDOx1UTEAILRhC/O0GAmOuObtU9za0+FKzN0Fs76TQaUNBBAfoLxCJr8ioDUD3lXDhv&#10;8KxOuRVp+KKAedmpEHxfZCwFsWw5Hyw4WSA7HTjlnX4WBNKfjkiN+HrW4Ge3cGJxK7r+POM1kY25&#10;IUB4dGJ2edH1UpjjFB326bqsKiJ4/3vZF4iF9G4c7GCNapCWgzrqNXJctqgEuWTATixJsqZ3cEW1&#10;qyF41Hvbkj9FVPBeBgHOH9x73AaFyrvpQXqtfDVO++/TAvrAwwCIfNCvZX1B5GNudNoZWLwFWD5y&#10;aX3JwR4qI3lYt4CLdQv4WLU0vLCPUkkwxFZqUTXy2XCJtZqm3mRI9Rpmvusz8aFI9yQtpfGc0I0g&#10;DaUlnOWGlm9FgUFYlUPCSnphfNJm94RrFBhEu9M2o1yo1jWRwSm18NI9MXH8HdkOtc6cyFz7YWDS&#10;NfXMKLBC07Kjs8i3aESX63+ku9g0Lso0zZqLssmGJGbT+0WzTqcq/WAaI/vRQ3lVjtB3It+Mziqt&#10;qJwS7N9Np9UlgE+qsp4b4TiJxTKQV00KNmNxz8pKtWfXZVe4HCBWYNcBEgx7GemSqrt4w9MriHqI&#10;MymlLD2gUXDxl0H2kMbB8/7cMZEZpPqhgVCLbAqJgPTYoV7gQEdMRzbTEdYksNXc6ME/sLnooQdL&#10;dq0o8wJOsjE+G34KWW1bIhMcpQK5ZQc4Vcn67OQKfnybXIFx06xLQPALKTNCVCaseknOHbJTqHhr&#10;4Fw7OlKug0kADD3UBQ+kXOCZHilXMXTV/waugNbZ5uCn0tE+GcQuzrk3w7KYVW3BFGsGEfwwF002&#10;R28dz9x85vBNrlznSx+szwMcB0Ck5nfyJAbiEGIYbK+AdWxH1i5ouSmlXGOeNf4GG0ynfRnmmWJx&#10;uvasgLqhCTWEa1J3ZZln4Xphni5s3w9WZ4uzlX2dgVeYh7qnk7AE4VqGGJOHTmqeG4aOTmoSNknH&#10;dya1KYUvQ/lPAznurqj3mE0nDK11G8h5+B/z1tcgaczdT6VpEFx/srwQZUMhcpuyA2kGmTqgbn72&#10;evjO7w038ga/eCQ3jwXak5jIilbhKqQmdfyVSa3l0jxdL6jpr+3AW7rLxWJ5I/owHai7BCgsHlv/&#10;3It/5KTPJQYVZRgfk9JoEklSziF8MNBfRc33jX3lDcx4kzOyL35njDX2A1iwP2wOOq4fWLXCF3Ig&#10;v+9V2WqHThiOdevQU4Xr0Bsq183/pHKFG5ybNIiF1YuRoL5DgjsmRXYq78s7KBqGIJ28QKHUd3SC&#10;/EaEsp6e1g+6EPtGhM/yAfway9AnESHeMeM93vF7+d5f8V+VD7FEhOt3zNj6TwXyfn/ah/b0Dxon&#10;/wIAAP//AwBQSwMEFAAGAAgAAAAhAFpOx7ndAAAABgEAAA8AAABkcnMvZG93bnJldi54bWxMj8FO&#10;wzAQRO9I/IO1SNyoA60SEuJUCCniwoW2h3Jz4iVJsddR7Lbp37NwgctIqxnNvC3Xs7PihFMYPCm4&#10;XyQgkFpvBuoU7Lb13SOIEDUZbT2hggsGWFfXV6UujD/TO542sRNcQqHQCvoYx0LK0PbodFj4EYm9&#10;Tz85HfmcOmkmfeZyZ+VDkqTS6YF4odcjvvTYfm2OToHbH+q93eXdR22zJj1s88vba67U7c38/AQi&#10;4hz/wvCDz+hQMVPjj2SCsAr4kfir7K2y5RJEw6E0y1cgq1L+x6++AQAA//8DAFBLAQItABQABgAI&#10;AAAAIQC2gziS/gAAAOEBAAATAAAAAAAAAAAAAAAAAAAAAABbQ29udGVudF9UeXBlc10ueG1sUEsB&#10;Ai0AFAAGAAgAAAAhADj9If/WAAAAlAEAAAsAAAAAAAAAAAAAAAAALwEAAF9yZWxzLy5yZWxzUEsB&#10;Ai0AFAAGAAgAAAAhAOMd4D2yBQAAGBkAAA4AAAAAAAAAAAAAAAAALgIAAGRycy9lMm9Eb2MueG1s&#10;UEsBAi0AFAAGAAgAAAAhAFpOx7ndAAAABgEAAA8AAAAAAAAAAAAAAAAADAgAAGRycy9kb3ducmV2&#10;LnhtbFBLBQYAAAAABAAEAPMAAAAWCQAAAAA=&#10;" o:allowincell="f">
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365" o:spid="_x0000_s1028" style="position:absolute;left:7755;width:4505;height:15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RNsQA&#10;AADaAAAADwAAAGRycy9kb3ducmV2LnhtbESPT2vCQBTE70K/w/IKvemmOVgbXUNoKe0hiH/q/ZF9&#10;JsHs25BdTdJP3xUEj8PM/IZZpYNpxJU6V1tW8DqLQBAXVtdcKvg9fE0XIJxH1thYJgUjOUjXT5MV&#10;Jtr2vKPr3pciQNglqKDyvk2kdEVFBt3MtsTBO9nOoA+yK6XusA9w08g4iubSYM1hocKWPioqzvuL&#10;UXApvj+Peb+Rcf4+jn/btyw/xKVSL89DtgThafCP8L39oxXM4XYl3A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1UTbEAAAA2gAAAA8AAAAAAAAAAAAAAAAAmAIAAGRycy9k&#10;b3ducmV2LnhtbFBLBQYAAAAABAAEAPUAAACJAwAAAAA=&#10;" fillcolor="#e40059 [3205]" stroked="f" strokeweight="0">
                    <v:fill color2="#a80041 [2373]" focusposition=".5,.5" focussize="" focus="100%" type="gradientRadial"/>
                    <v:shadow on="t" color="#71002c [1605]" offset="1pt"/>
                  </v:rect>
                  <v:rect id="Rectangle 366" o:spid="_x0000_s1029" alt="Light vertical" style="position:absolute;left:7560;top:8;width:195;height:158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2ccMA&#10;AADaAAAADwAAAGRycy9kb3ducmV2LnhtbESPX0sDMRDE3wW/Q1jBN5tT6VWuTYtIRaUv/SN9Xi7r&#10;5ehlcyRre/bTG0Ho4zAzv2Fmi8F36kgxtYEN3I8KUMR1sC03Bj53r3dPoJIgW+wCk4EfSrCYX1/N&#10;sLLhxBs6bqVRGcKpQgNOpK+0TrUjj2kUeuLsfYXoUbKMjbYRTxnuO/1QFKX22HJecNjTi6P6sP32&#10;Bvay+hivD6silm/nx7WT5QbLpTG3N8PzFJTQIJfwf/vdGpjA35V8A/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O2ccMAAADaAAAADwAAAAAAAAAAAAAAAACYAgAAZHJzL2Rv&#10;d25yZXYueG1sUEsFBgAAAAAEAAQA9QAAAIgDAAAAAA==&#10;" fillcolor="#9c007f [3206]" stroked="f" strokecolor="white" strokeweight="1pt">
                    <v:fill r:id="rId8" o:title="" opacity="52428f" color2="white [3212]" o:opacity2="52428f" type="pattern"/>
                    <v:shadow color="#d8d8d8" offset="3pt,3pt"/>
                  </v:rect>
                </v:group>
                <v:rect id="Rectangle 367" o:spid="_x0000_s1030" style="position:absolute;left:7344;width:4896;height:395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IhacAA&#10;AADaAAAADwAAAGRycy9kb3ducmV2LnhtbERPy2oCMRTdF/yHcIVuiiZaKDoaRUSh3Vh8IC7vTK6T&#10;wcnNMEl1+vdmUejycN7zZedqcac2VJ41jIYKBHHhTcWlhtNxO5iACBHZYO2ZNPxSgOWi9zLHzPgH&#10;7+l+iKVIIRwy1GBjbDIpQ2HJYRj6hjhxV986jAm2pTQtPlK4q+VYqQ/psOLUYLGhtaXidvhxGr7p&#10;bN+/pnm+Ubtbfrmo+GbIaP3a71YzEJG6+C/+c38aDWlrupJu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IhacAAAADaAAAADwAAAAAAAAAAAAAAAACYAgAAZHJzL2Rvd25y&#10;ZXYueG1sUEsFBgAAAAAEAAQA9QAAAIUDAAAAAA==&#10;" filled="f" stroked="f" strokecolor="white" strokeweight="1pt">
                  <v:fill opacity="52428f"/>
                  <v:textbox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Yıl"/>
                          <w:id w:val="103676087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01-15T00:00:00Z">
                            <w:dateFormat w:val="yyyy"/>
                            <w:lid w:val="tr-T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275291" w:rsidRDefault="00E30173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v:rect id="Rectangle 9" o:spid="_x0000_s1031" style="position:absolute;left:7329;top:10658;width:4889;height:446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6E8sMA&#10;AADaAAAADwAAAGRycy9kb3ducmV2LnhtbESPQWsCMRSE70L/Q3hCL1KTVih1NUopLejF4raIx7eb&#10;52Zx87Jsom7/fSMIHoeZ+YaZL3vXiDN1ofas4XmsQBCX3tRcafj9+Xp6AxEissHGM2n4owDLxcNg&#10;jpnxF97SOY+VSBAOGWqwMbaZlKG05DCMfUucvIPvHMYku0qaDi8J7hr5otSrdFhzWrDY0oel8pif&#10;nIZv2tnJeloUn2pzLPZ7FUeGjNaPw/59BiJSH+/hW3tlNEzheiXd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6E8sMAAADaAAAADwAAAAAAAAAAAAAAAACYAgAAZHJzL2Rv&#10;d25yZXYueG1sUEsFBgAAAAAEAAQA9QAAAIgDAAAAAA==&#10;" filled="f" stroked="f" strokecolor="white" strokeweight="1pt">
                  <v:fill opacity="52428f"/>
                  <v:textbox inset="28.8pt,14.4pt,14.4pt,14.4pt">
                    <w:txbxContent>
                      <w:p w:rsidR="00275291" w:rsidRDefault="00275291">
                        <w:pPr>
                          <w:pStyle w:val="NoSpacing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sdt>
                        <w:sdtPr>
                          <w:rPr>
                            <w:color w:val="FFFFFF" w:themeColor="background1"/>
                          </w:rPr>
                          <w:alias w:val="Tarih"/>
                          <w:id w:val="103676103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01-15T00:00:00Z">
                            <w:dateFormat w:val="dd.MM.yyyy"/>
                            <w:lid w:val="tr-T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275291" w:rsidRDefault="00E30173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A55979" w:rsidRPr="00745817" w:rsidRDefault="00A55979"/>
        <w:p w:rsidR="00A55979" w:rsidRPr="00745817" w:rsidRDefault="00A55979"/>
        <w:p w:rsidR="00A55979" w:rsidRPr="00745817" w:rsidRDefault="00A55979"/>
        <w:p w:rsidR="00A55979" w:rsidRPr="00745817" w:rsidRDefault="00A55979"/>
        <w:p w:rsidR="00A55979" w:rsidRPr="00745817" w:rsidRDefault="00A55979"/>
        <w:p w:rsidR="00A55979" w:rsidRPr="00745817" w:rsidRDefault="00A55979"/>
        <w:p w:rsidR="00A55979" w:rsidRPr="00745817" w:rsidRDefault="00A55979"/>
        <w:p w:rsidR="00A55979" w:rsidRPr="00745817" w:rsidRDefault="00A55979"/>
        <w:p w:rsidR="00A55979" w:rsidRPr="00745817" w:rsidRDefault="00A55979"/>
        <w:p w:rsidR="00A55979" w:rsidRPr="00745817" w:rsidRDefault="00A55979"/>
        <w:p w:rsidR="00A55979" w:rsidRPr="00745817" w:rsidRDefault="00A55979"/>
        <w:p w:rsidR="00A55979" w:rsidRPr="00745817" w:rsidRDefault="00A55979"/>
        <w:p w:rsidR="00A55979" w:rsidRPr="00745817" w:rsidRDefault="00A55979"/>
        <w:p w:rsidR="00154662" w:rsidRPr="00745817" w:rsidRDefault="00BB2CAB">
          <w:r>
            <w:rPr>
              <w:noProof/>
            </w:rPr>
            <w:pict>
              <v:rect id="Dikdörtgen 16" o:spid="_x0000_s1032" style="position:absolute;margin-left:0;margin-top:0;width:516.9pt;height:94.4pt;z-index:251661312;visibility:visible;mso-top-percent:250;mso-position-horizontal:left;mso-position-horizontal-relative:page;mso-position-vertical-relative:page;mso-top-percent:2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eX1QIAAFoGAAAOAAAAZHJzL2Uyb0RvYy54bWysVVFv0zAQfkfiP1h+39KkbdZFTadpYwhp&#10;wKSBeHYdJ7Hq2MZ2m44fxh/gj3G226zrBgJEHyLfnX333X131/nFthNow4zlSpY4PR1hxCRVFZdN&#10;iT9/ujmZYWQdkRURSrISPzCLLxavX817XbBMtUpUzCBwIm3R6xK3zukiSSxtWUfsqdJMgrFWpiMO&#10;RNMklSE9eO9Eko1GedIrU2mjKLMWtNfRiBfBf10z6j7WtWUOiRIDNhe+JnyX/pss5qRoDNEtpzsY&#10;5B9QdIRLCDq4uiaOoLXhz1x1nBplVe1OqeoSVdecspADZJOOjrK5b4lmIRcojtVDmez/c0s/bO4M&#10;4lWJxxhJ0gFF13xV/fhuXMMkSnNfoV7bAi7e6zvjc7T6VtGVRVJdtUQ27NIY1beMVIAr9feTJw+8&#10;YOEpWvbvVQUByNqpUKxtbTrvEMqAtoGTh4ETtnWIgjKf5pN8DNRRsKXp+Ww2C6wlpNg/18a6t0x1&#10;yB9KbID04J5sbq3zcEixv7KjqLrhQiCj3Bfu2lBlHzcYLbyJB6QVJBTVoR/ZlTBoQ6CTCKVMunF4&#10;IdYdpBX16cj/YlOBHlov6veIBzcBVGMPA+3eetVw7ffRpn8bDArR7PMTXCIgr8TZWQSNLCWCQSNE&#10;CkMrhzp5REKiHiz+bkjaKsEH4xFc4dJnhTn3WP+0Lk+cd9zBghC8K/EsAg0j69vtjazC2REu4hkS&#10;FNLjZWH0d1SqNbi4b6seWeihWDW0gt46ySbTcT6CFfVSKxyl9SvOJy+zkD+qidAtiVQOlAHSwX9o&#10;hgFkkA7wh2Hy8xPn0G2X2zCv2X4yl6p6gOmCFHy3+mUMh1aZbxj1sNhKbL+uiWEYiXfST+gs8yOE&#10;XJAm07MMBPPEtDw0EUnBWYmpMxg6xgtXLm7QtTa8aSFaJFyqS5jsmoeZ81MfkUFCXoAFFrs+Llu/&#10;IQ/lcOvxL2HxEwAA//8DAFBLAwQUAAYACAAAACEAza5N0t0AAAAGAQAADwAAAGRycy9kb3ducmV2&#10;LnhtbEyPQU/DMAyF70j8h8hIXNCWwmCqStOJVXCCywYCccsar62WOFWTbYFfj8cFLpat9/T8vXKR&#10;nBUHHEPvScH1NAOB1HjTU6vg7fVpkoMIUZPR1hMq+MIAi+r8rNSF8Uda4WEdW8EhFAqtoItxKKQM&#10;TYdOh6kfkFjb+tHpyOfYSjPqI4c7K2+ybC6d7ok/dHrAusNmt947BVe3L3X9+L7cSrvcfXzeUfp2&#10;z0mpy4v0cA8iYop/ZjjhMzpUzLTxezJBWAVcJP7Ok5bNZtxjw1ue5yCrUv7Hr34AAAD//wMAUEsB&#10;Ai0AFAAGAAgAAAAhALaDOJL+AAAA4QEAABMAAAAAAAAAAAAAAAAAAAAAAFtDb250ZW50X1R5cGVz&#10;XS54bWxQSwECLQAUAAYACAAAACEAOP0h/9YAAACUAQAACwAAAAAAAAAAAAAAAAAvAQAAX3JlbHMv&#10;LnJlbHNQSwECLQAUAAYACAAAACEAnFTnl9UCAABaBgAADgAAAAAAAAAAAAAAAAAuAgAAZHJzL2Uy&#10;b0RvYy54bWxQSwECLQAUAAYACAAAACEAza5N0t0AAAAGAQAADwAAAAAAAAAAAAAAAAAvBQAAZHJz&#10;L2Rvd25yZXYueG1sUEsFBgAAAAAEAAQA8wAAADkGAAAAAA==&#10;" o:allowincell="f" fillcolor="#9c007f [3206]" strokecolor="#f2f2f2 [3041]" strokeweight="1pt">
                <v:fill color2="#4d003f [1606]" angle="45" focus="100%" type="gradient"/>
                <v:shadow on="t" type="perspective" color="#ff71e4 [1302]" opacity=".5" origin=",.5" offset="0,0" matrix=",-56756f,,.5"/>
                <v:textbox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60"/>
                          <w:szCs w:val="60"/>
                        </w:rPr>
                        <w:alias w:val="Başlık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275291" w:rsidRPr="00275291" w:rsidRDefault="00275291">
                          <w:pPr>
                            <w:pStyle w:val="NoSpacing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 w:rsidRPr="00275291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60"/>
                              <w:szCs w:val="60"/>
                            </w:rPr>
                            <w:t>İŞ SAĞLIĞI ve GÜVENLİĞİ POLİTİKASI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275291" w:rsidRPr="00745817">
            <w:br w:type="page"/>
          </w:r>
        </w:p>
      </w:sdtContent>
    </w:sdt>
    <w:p w:rsidR="00275291" w:rsidRPr="00397831" w:rsidRDefault="00A55979" w:rsidP="00D070E2">
      <w:pPr>
        <w:jc w:val="center"/>
        <w:rPr>
          <w:rFonts w:ascii="Arial" w:hAnsi="Arial" w:cs="Arial"/>
          <w:sz w:val="32"/>
        </w:rPr>
      </w:pPr>
      <w:r w:rsidRPr="00397831">
        <w:rPr>
          <w:rFonts w:ascii="Arial" w:hAnsi="Arial" w:cs="Arial"/>
          <w:b/>
          <w:bCs/>
          <w:sz w:val="32"/>
        </w:rPr>
        <w:lastRenderedPageBreak/>
        <w:t xml:space="preserve"> İŞ</w:t>
      </w:r>
      <w:r w:rsidR="002131EE" w:rsidRPr="00397831">
        <w:rPr>
          <w:rFonts w:ascii="Arial" w:hAnsi="Arial" w:cs="Arial"/>
          <w:b/>
          <w:bCs/>
          <w:sz w:val="32"/>
        </w:rPr>
        <w:t xml:space="preserve"> SAĞLIĞI VE GÜVENLİĞİ POLİTİKASI</w:t>
      </w:r>
    </w:p>
    <w:p w:rsidR="002131EE" w:rsidRPr="00397831" w:rsidRDefault="00E30173" w:rsidP="002131EE">
      <w:pPr>
        <w:rPr>
          <w:rFonts w:ascii="Arial" w:hAnsi="Arial" w:cs="Arial"/>
          <w:sz w:val="24"/>
        </w:rPr>
      </w:pPr>
      <w:r w:rsidRPr="00397831">
        <w:rPr>
          <w:rFonts w:ascii="Arial" w:hAnsi="Arial" w:cs="Arial"/>
          <w:sz w:val="24"/>
        </w:rPr>
        <w:t>Ç</w:t>
      </w:r>
      <w:r w:rsidR="005002F4" w:rsidRPr="00397831">
        <w:rPr>
          <w:rFonts w:ascii="Arial" w:hAnsi="Arial" w:cs="Arial"/>
          <w:sz w:val="24"/>
        </w:rPr>
        <w:t>alışanlar</w:t>
      </w:r>
      <w:r w:rsidR="002131EE" w:rsidRPr="00397831">
        <w:rPr>
          <w:rFonts w:ascii="Arial" w:hAnsi="Arial" w:cs="Arial"/>
          <w:sz w:val="24"/>
        </w:rPr>
        <w:t xml:space="preserve"> olarak, ulusal ve </w:t>
      </w:r>
      <w:r w:rsidR="00A214B4" w:rsidRPr="00397831">
        <w:rPr>
          <w:rFonts w:ascii="Arial" w:hAnsi="Arial" w:cs="Arial"/>
          <w:sz w:val="24"/>
        </w:rPr>
        <w:t>uluslararası</w:t>
      </w:r>
      <w:r w:rsidR="002131EE" w:rsidRPr="00397831">
        <w:rPr>
          <w:rFonts w:ascii="Arial" w:hAnsi="Arial" w:cs="Arial"/>
          <w:sz w:val="24"/>
        </w:rPr>
        <w:t xml:space="preserve"> yasal mevzuat ve</w:t>
      </w:r>
      <w:r w:rsidR="00397831" w:rsidRPr="00397831">
        <w:rPr>
          <w:rFonts w:ascii="Arial" w:hAnsi="Arial" w:cs="Arial"/>
          <w:sz w:val="24"/>
        </w:rPr>
        <w:t xml:space="preserve"> </w:t>
      </w:r>
      <w:r w:rsidR="002131EE" w:rsidRPr="00397831">
        <w:rPr>
          <w:rFonts w:ascii="Arial" w:hAnsi="Arial" w:cs="Arial"/>
          <w:sz w:val="24"/>
        </w:rPr>
        <w:t>düzenlemelere uyar, sürekli gelişmeyi temel alan bir İş Sağlığı ve Güvenliği</w:t>
      </w:r>
      <w:r w:rsidR="00397831" w:rsidRPr="00397831">
        <w:rPr>
          <w:rFonts w:ascii="Arial" w:hAnsi="Arial" w:cs="Arial"/>
          <w:sz w:val="24"/>
        </w:rPr>
        <w:t xml:space="preserve"> </w:t>
      </w:r>
      <w:r w:rsidR="002131EE" w:rsidRPr="00397831">
        <w:rPr>
          <w:rFonts w:ascii="Arial" w:hAnsi="Arial" w:cs="Arial"/>
          <w:sz w:val="24"/>
        </w:rPr>
        <w:t xml:space="preserve">Yönetim Sistemi </w:t>
      </w:r>
      <w:r w:rsidR="00A214B4" w:rsidRPr="00397831">
        <w:rPr>
          <w:rFonts w:ascii="Arial" w:hAnsi="Arial" w:cs="Arial"/>
          <w:sz w:val="24"/>
        </w:rPr>
        <w:t>dâhilinde</w:t>
      </w:r>
      <w:r w:rsidR="002131EE" w:rsidRPr="00397831">
        <w:rPr>
          <w:rFonts w:ascii="Arial" w:hAnsi="Arial" w:cs="Arial"/>
          <w:sz w:val="24"/>
        </w:rPr>
        <w:t xml:space="preserve"> sağlıklı ve güvenli bir çalışma ortamı yaratırız</w:t>
      </w:r>
    </w:p>
    <w:p w:rsidR="00D070E2" w:rsidRPr="00397831" w:rsidRDefault="00D070E2" w:rsidP="002131EE">
      <w:pPr>
        <w:rPr>
          <w:rFonts w:ascii="Arial" w:hAnsi="Arial" w:cs="Arial"/>
          <w:sz w:val="24"/>
        </w:rPr>
      </w:pPr>
    </w:p>
    <w:p w:rsidR="00A77662" w:rsidRPr="00397831" w:rsidRDefault="002131EE" w:rsidP="002131EE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397831">
        <w:rPr>
          <w:rFonts w:ascii="Arial" w:hAnsi="Arial" w:cs="Arial"/>
          <w:sz w:val="24"/>
        </w:rPr>
        <w:t>Çalışma ortamında ortaya çıkabilecek sağlık ve güvenlik risklerinin analiz edilerek minimize edilmesi,</w:t>
      </w:r>
    </w:p>
    <w:p w:rsidR="00A77662" w:rsidRPr="00397831" w:rsidRDefault="002131EE" w:rsidP="002131EE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397831">
        <w:rPr>
          <w:rFonts w:ascii="Arial" w:hAnsi="Arial" w:cs="Arial"/>
          <w:sz w:val="24"/>
        </w:rPr>
        <w:t>İş Sağlığı ve Güvenliği bilincinin oluşturulması ve geliştirilmesi için eğitim faaliyetlerinin düzenlenmesi</w:t>
      </w:r>
    </w:p>
    <w:p w:rsidR="00D070E2" w:rsidRPr="00397831" w:rsidRDefault="00D070E2" w:rsidP="002131EE">
      <w:pPr>
        <w:numPr>
          <w:ilvl w:val="0"/>
          <w:numId w:val="1"/>
        </w:numPr>
        <w:rPr>
          <w:rFonts w:ascii="Arial" w:hAnsi="Arial" w:cs="Arial"/>
          <w:sz w:val="32"/>
        </w:rPr>
      </w:pPr>
      <w:r w:rsidRPr="00397831">
        <w:rPr>
          <w:rFonts w:ascii="Arial" w:hAnsi="Arial" w:cs="Arial"/>
          <w:sz w:val="24"/>
          <w:szCs w:val="18"/>
        </w:rPr>
        <w:t>İş Sağlığı ve Güvenliği konuları ile ilgili tüm ulusal kanun ve yönetmeliklere uymak, uluslararası standartlar doğrultusunda hareket etmek.</w:t>
      </w:r>
      <w:r w:rsidRPr="00397831">
        <w:rPr>
          <w:rStyle w:val="apple-converted-space"/>
          <w:rFonts w:ascii="Arial" w:hAnsi="Arial" w:cs="Arial"/>
          <w:sz w:val="24"/>
          <w:szCs w:val="18"/>
        </w:rPr>
        <w:t> </w:t>
      </w:r>
    </w:p>
    <w:p w:rsidR="00D070E2" w:rsidRPr="00397831" w:rsidRDefault="00D070E2" w:rsidP="002131EE">
      <w:pPr>
        <w:numPr>
          <w:ilvl w:val="0"/>
          <w:numId w:val="1"/>
        </w:numPr>
        <w:rPr>
          <w:rFonts w:ascii="Arial" w:hAnsi="Arial" w:cs="Arial"/>
          <w:sz w:val="32"/>
        </w:rPr>
      </w:pPr>
      <w:r w:rsidRPr="00397831">
        <w:rPr>
          <w:rFonts w:ascii="Arial" w:hAnsi="Arial" w:cs="Arial"/>
          <w:sz w:val="24"/>
          <w:szCs w:val="18"/>
        </w:rPr>
        <w:t>Sistematik bir yaklaşımla İş Sağlığı ve İş Güvenliği ile ilgili riskleri kontrol altına almak, sürekli gelişme prensibi ile İş Sağlığı ve İş Güvenliği konularında sürekli iyileştirme sağlamak.</w:t>
      </w:r>
      <w:r w:rsidRPr="00397831">
        <w:rPr>
          <w:rStyle w:val="apple-converted-space"/>
          <w:rFonts w:ascii="Arial" w:hAnsi="Arial" w:cs="Arial"/>
          <w:sz w:val="24"/>
          <w:szCs w:val="18"/>
        </w:rPr>
        <w:t> </w:t>
      </w:r>
    </w:p>
    <w:p w:rsidR="00D070E2" w:rsidRPr="00397831" w:rsidRDefault="00D070E2" w:rsidP="002131EE">
      <w:pPr>
        <w:numPr>
          <w:ilvl w:val="0"/>
          <w:numId w:val="1"/>
        </w:numPr>
        <w:rPr>
          <w:rFonts w:ascii="Arial" w:hAnsi="Arial" w:cs="Arial"/>
          <w:sz w:val="32"/>
        </w:rPr>
      </w:pPr>
      <w:r w:rsidRPr="00397831">
        <w:rPr>
          <w:rFonts w:ascii="Arial" w:hAnsi="Arial" w:cs="Arial"/>
          <w:sz w:val="24"/>
          <w:szCs w:val="18"/>
        </w:rPr>
        <w:t>Yeni ürün,</w:t>
      </w:r>
      <w:r w:rsidRPr="00397831">
        <w:rPr>
          <w:rStyle w:val="apple-converted-space"/>
          <w:rFonts w:ascii="Arial" w:hAnsi="Arial" w:cs="Arial"/>
          <w:sz w:val="24"/>
          <w:szCs w:val="18"/>
        </w:rPr>
        <w:t> tesis </w:t>
      </w:r>
      <w:r w:rsidRPr="00397831">
        <w:rPr>
          <w:rFonts w:ascii="Arial" w:hAnsi="Arial" w:cs="Arial"/>
          <w:sz w:val="24"/>
          <w:szCs w:val="18"/>
        </w:rPr>
        <w:t>ve süreçlerin İş Sağlığı ve Güvenliği açısından etkilerini projelendirme aşamasında değerlendirmek.</w:t>
      </w:r>
      <w:r w:rsidRPr="00397831">
        <w:rPr>
          <w:rStyle w:val="apple-converted-space"/>
          <w:rFonts w:ascii="Arial" w:hAnsi="Arial" w:cs="Arial"/>
          <w:sz w:val="24"/>
          <w:szCs w:val="18"/>
        </w:rPr>
        <w:t> </w:t>
      </w:r>
    </w:p>
    <w:p w:rsidR="00D070E2" w:rsidRPr="00397831" w:rsidRDefault="00D070E2" w:rsidP="002131EE">
      <w:pPr>
        <w:numPr>
          <w:ilvl w:val="0"/>
          <w:numId w:val="1"/>
        </w:numPr>
        <w:rPr>
          <w:rFonts w:ascii="Arial" w:hAnsi="Arial" w:cs="Arial"/>
          <w:sz w:val="32"/>
        </w:rPr>
      </w:pPr>
      <w:r w:rsidRPr="00397831">
        <w:rPr>
          <w:rFonts w:ascii="Arial" w:hAnsi="Arial" w:cs="Arial"/>
          <w:sz w:val="24"/>
          <w:szCs w:val="18"/>
        </w:rPr>
        <w:t>Tüm çalışanların katılımı ile tehlikeleri kaynağında kontrol altına alarak, kaza ve hastalıkları en aza indirmek.</w:t>
      </w:r>
      <w:r w:rsidRPr="00397831">
        <w:rPr>
          <w:rStyle w:val="apple-converted-space"/>
          <w:rFonts w:ascii="Arial" w:hAnsi="Arial" w:cs="Arial"/>
          <w:sz w:val="24"/>
          <w:szCs w:val="18"/>
        </w:rPr>
        <w:t> </w:t>
      </w:r>
    </w:p>
    <w:p w:rsidR="00D070E2" w:rsidRPr="00397831" w:rsidRDefault="00D070E2" w:rsidP="002131EE">
      <w:pPr>
        <w:numPr>
          <w:ilvl w:val="0"/>
          <w:numId w:val="1"/>
        </w:numPr>
        <w:rPr>
          <w:rFonts w:ascii="Arial" w:hAnsi="Arial" w:cs="Arial"/>
          <w:sz w:val="32"/>
        </w:rPr>
      </w:pPr>
      <w:r w:rsidRPr="00397831">
        <w:rPr>
          <w:rFonts w:ascii="Arial" w:hAnsi="Arial" w:cs="Arial"/>
          <w:sz w:val="24"/>
          <w:szCs w:val="18"/>
        </w:rPr>
        <w:t>Çalışma sırasında meydana gelebilecek herhangi bir kaza veya acil durumda maddi ve manevi kayıpları en aza indirecek yöntemler geliştirmek.</w:t>
      </w:r>
      <w:r w:rsidRPr="00397831">
        <w:rPr>
          <w:rStyle w:val="apple-converted-space"/>
          <w:rFonts w:ascii="Arial" w:hAnsi="Arial" w:cs="Arial"/>
          <w:sz w:val="24"/>
          <w:szCs w:val="18"/>
        </w:rPr>
        <w:t> </w:t>
      </w:r>
    </w:p>
    <w:p w:rsidR="00D070E2" w:rsidRPr="00397831" w:rsidRDefault="00D070E2" w:rsidP="002131EE">
      <w:pPr>
        <w:numPr>
          <w:ilvl w:val="0"/>
          <w:numId w:val="1"/>
        </w:numPr>
        <w:rPr>
          <w:rFonts w:ascii="Arial" w:hAnsi="Arial" w:cs="Arial"/>
          <w:sz w:val="32"/>
        </w:rPr>
      </w:pPr>
      <w:r w:rsidRPr="00397831">
        <w:rPr>
          <w:rFonts w:ascii="Arial" w:hAnsi="Arial" w:cs="Arial"/>
          <w:sz w:val="24"/>
          <w:szCs w:val="18"/>
        </w:rPr>
        <w:t>Başarıya</w:t>
      </w:r>
      <w:r w:rsidRPr="00397831">
        <w:rPr>
          <w:rStyle w:val="apple-converted-space"/>
          <w:rFonts w:ascii="Arial" w:hAnsi="Arial" w:cs="Arial"/>
          <w:sz w:val="24"/>
          <w:szCs w:val="18"/>
        </w:rPr>
        <w:t> </w:t>
      </w:r>
      <w:r w:rsidRPr="00397831">
        <w:rPr>
          <w:rFonts w:ascii="Arial" w:hAnsi="Arial" w:cs="Arial"/>
          <w:sz w:val="24"/>
          <w:szCs w:val="18"/>
        </w:rPr>
        <w:t>ulaşmak ve sürekli gelişim için çalışanları iş sağlığı ve güvenliği konularında eğitmek. İş sağlığı ve güvenliği açısından gerekli donanımı temin etmek.</w:t>
      </w:r>
      <w:bookmarkStart w:id="0" w:name="_GoBack"/>
      <w:bookmarkEnd w:id="0"/>
    </w:p>
    <w:p w:rsidR="00275291" w:rsidRPr="00397831" w:rsidRDefault="002131EE" w:rsidP="00397831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397831">
        <w:rPr>
          <w:rFonts w:ascii="Arial" w:hAnsi="Arial" w:cs="Arial"/>
          <w:sz w:val="24"/>
        </w:rPr>
        <w:t>Sıfır iş kazası ve sıfır meslek hastalığı hedefini benimseyerek, gerekli önlemleri almak suretiyle verimliliğimizin arttırılması ana hedeflerimizi oluşturmaktadır.</w:t>
      </w:r>
    </w:p>
    <w:p w:rsidR="002131EE" w:rsidRPr="00397831" w:rsidRDefault="002131EE" w:rsidP="00397831">
      <w:pPr>
        <w:rPr>
          <w:rFonts w:ascii="Arial" w:hAnsi="Arial" w:cs="Arial"/>
          <w:sz w:val="24"/>
        </w:rPr>
      </w:pPr>
      <w:r w:rsidRPr="00397831">
        <w:rPr>
          <w:rFonts w:ascii="Arial" w:hAnsi="Arial" w:cs="Arial"/>
          <w:sz w:val="24"/>
        </w:rPr>
        <w:t>Çalışanlarımız, müşterimiz ve faaliyetlerimizden etkilenen herkes iş</w:t>
      </w:r>
      <w:r w:rsidR="00E30173" w:rsidRPr="00397831">
        <w:rPr>
          <w:rFonts w:ascii="Arial" w:hAnsi="Arial" w:cs="Arial"/>
          <w:sz w:val="24"/>
        </w:rPr>
        <w:t xml:space="preserve"> sağlığı ve </w:t>
      </w:r>
      <w:r w:rsidRPr="00397831">
        <w:rPr>
          <w:rFonts w:ascii="Arial" w:hAnsi="Arial" w:cs="Arial"/>
          <w:sz w:val="24"/>
        </w:rPr>
        <w:t>güvenliği standartlarımızdan memnun olsa dahi, bu standardın daima</w:t>
      </w:r>
      <w:r w:rsidR="00E30173" w:rsidRPr="00397831">
        <w:rPr>
          <w:rFonts w:ascii="Arial" w:hAnsi="Arial" w:cs="Arial"/>
          <w:sz w:val="24"/>
        </w:rPr>
        <w:t xml:space="preserve"> </w:t>
      </w:r>
      <w:r w:rsidRPr="00397831">
        <w:rPr>
          <w:rFonts w:ascii="Arial" w:hAnsi="Arial" w:cs="Arial"/>
          <w:sz w:val="24"/>
        </w:rPr>
        <w:t>yükseltilmesi, sistemin iyileştirilmesi ve iş kazalarını önleme kültürünün yerleşmesi</w:t>
      </w:r>
      <w:r w:rsidR="00E30173" w:rsidRPr="00397831">
        <w:rPr>
          <w:rFonts w:ascii="Arial" w:hAnsi="Arial" w:cs="Arial"/>
          <w:sz w:val="24"/>
        </w:rPr>
        <w:t xml:space="preserve"> </w:t>
      </w:r>
      <w:r w:rsidRPr="00397831">
        <w:rPr>
          <w:rFonts w:ascii="Arial" w:hAnsi="Arial" w:cs="Arial"/>
          <w:sz w:val="24"/>
        </w:rPr>
        <w:t>için çalışmayı herkes bir görev ve sor</w:t>
      </w:r>
      <w:r w:rsidR="00397831">
        <w:rPr>
          <w:rFonts w:ascii="Arial" w:hAnsi="Arial" w:cs="Arial"/>
          <w:sz w:val="24"/>
        </w:rPr>
        <w:t>umluluk olarak kabul etmektedir.</w:t>
      </w:r>
    </w:p>
    <w:sectPr w:rsidR="002131EE" w:rsidRPr="00397831" w:rsidSect="00397831">
      <w:headerReference w:type="default" r:id="rId9"/>
      <w:footerReference w:type="default" r:id="rId10"/>
      <w:pgSz w:w="11906" w:h="16838"/>
      <w:pgMar w:top="1417" w:right="1417" w:bottom="1417" w:left="1417" w:header="567" w:footer="510" w:gutter="0"/>
      <w:pgBorders w:display="notFirstPage" w:offsetFrom="page">
        <w:top w:val="thinThickSmallGap" w:sz="24" w:space="24" w:color="00349E" w:themeColor="accent6"/>
        <w:left w:val="thinThickSmallGap" w:sz="24" w:space="24" w:color="00349E" w:themeColor="accent6"/>
        <w:bottom w:val="thinThickSmallGap" w:sz="24" w:space="24" w:color="00349E" w:themeColor="accent6"/>
        <w:right w:val="thinThickSmallGap" w:sz="24" w:space="24" w:color="00349E" w:themeColor="accent6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CAB" w:rsidRDefault="00BB2CAB" w:rsidP="008C1FA9">
      <w:pPr>
        <w:spacing w:after="0" w:line="240" w:lineRule="auto"/>
      </w:pPr>
      <w:r>
        <w:separator/>
      </w:r>
    </w:p>
  </w:endnote>
  <w:endnote w:type="continuationSeparator" w:id="0">
    <w:p w:rsidR="00BB2CAB" w:rsidRDefault="00BB2CAB" w:rsidP="008C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04"/>
      <w:gridCol w:w="5386"/>
    </w:tblGrid>
    <w:tr w:rsidR="00977363" w:rsidTr="00977363">
      <w:trPr>
        <w:trHeight w:val="301"/>
        <w:jc w:val="center"/>
      </w:trPr>
      <w:tc>
        <w:tcPr>
          <w:tcW w:w="51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77363" w:rsidRDefault="00745817" w:rsidP="00745817">
          <w:pPr>
            <w:pStyle w:val="Foo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Hazırlayan:</w:t>
          </w:r>
        </w:p>
      </w:tc>
      <w:tc>
        <w:tcPr>
          <w:tcW w:w="53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77363" w:rsidRDefault="00977363">
          <w:pPr>
            <w:pStyle w:val="Foo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Onaylayan:</w:t>
          </w:r>
        </w:p>
      </w:tc>
    </w:tr>
    <w:tr w:rsidR="00977363" w:rsidTr="00977363">
      <w:trPr>
        <w:trHeight w:val="319"/>
        <w:jc w:val="center"/>
      </w:trPr>
      <w:tc>
        <w:tcPr>
          <w:tcW w:w="51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77363" w:rsidRDefault="00977363">
          <w:pPr>
            <w:pStyle w:val="Footer"/>
            <w:rPr>
              <w:rFonts w:ascii="Verdana" w:hAnsi="Verdana"/>
              <w:b/>
            </w:rPr>
          </w:pPr>
        </w:p>
      </w:tc>
      <w:tc>
        <w:tcPr>
          <w:tcW w:w="53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77363" w:rsidRDefault="00977363">
          <w:pPr>
            <w:pStyle w:val="Footer"/>
            <w:rPr>
              <w:rFonts w:ascii="Verdana" w:hAnsi="Verdana"/>
              <w:b/>
            </w:rPr>
          </w:pPr>
          <w:r w:rsidRPr="00977B29">
            <w:rPr>
              <w:rFonts w:ascii="Verdana" w:hAnsi="Verdana"/>
              <w:b/>
              <w:sz w:val="20"/>
            </w:rPr>
            <w:t>PROJE MÜDÜRÜ</w:t>
          </w:r>
          <w:r w:rsidR="00977B29">
            <w:rPr>
              <w:rFonts w:ascii="Verdana" w:hAnsi="Verdana"/>
              <w:b/>
              <w:sz w:val="20"/>
            </w:rPr>
            <w:t xml:space="preserve"> VEYA ŞANTİYE ŞEFİ</w:t>
          </w:r>
        </w:p>
      </w:tc>
    </w:tr>
    <w:tr w:rsidR="00977363" w:rsidTr="00977363">
      <w:trPr>
        <w:trHeight w:val="215"/>
        <w:jc w:val="center"/>
      </w:trPr>
      <w:tc>
        <w:tcPr>
          <w:tcW w:w="51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77363" w:rsidRDefault="00977363">
          <w:pPr>
            <w:pStyle w:val="Footer"/>
            <w:rPr>
              <w:rFonts w:ascii="Arial" w:hAnsi="Arial"/>
              <w:sz w:val="24"/>
            </w:rPr>
          </w:pPr>
        </w:p>
        <w:p w:rsidR="00977363" w:rsidRDefault="00977363">
          <w:pPr>
            <w:pStyle w:val="Footer"/>
          </w:pPr>
        </w:p>
      </w:tc>
      <w:tc>
        <w:tcPr>
          <w:tcW w:w="53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77363" w:rsidRDefault="00977363">
          <w:pPr>
            <w:pStyle w:val="Footer"/>
          </w:pPr>
        </w:p>
      </w:tc>
    </w:tr>
  </w:tbl>
  <w:p w:rsidR="00B11FA7" w:rsidRDefault="00B11FA7" w:rsidP="00977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CAB" w:rsidRDefault="00BB2CAB" w:rsidP="008C1FA9">
      <w:pPr>
        <w:spacing w:after="0" w:line="240" w:lineRule="auto"/>
      </w:pPr>
      <w:r>
        <w:separator/>
      </w:r>
    </w:p>
  </w:footnote>
  <w:footnote w:type="continuationSeparator" w:id="0">
    <w:p w:rsidR="00BB2CAB" w:rsidRDefault="00BB2CAB" w:rsidP="008C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45" w:type="dxa"/>
      <w:jc w:val="center"/>
      <w:tblLayout w:type="fixed"/>
      <w:tblLook w:val="0000" w:firstRow="0" w:lastRow="0" w:firstColumn="0" w:lastColumn="0" w:noHBand="0" w:noVBand="0"/>
    </w:tblPr>
    <w:tblGrid>
      <w:gridCol w:w="2430"/>
      <w:gridCol w:w="4658"/>
      <w:gridCol w:w="1559"/>
      <w:gridCol w:w="1598"/>
    </w:tblGrid>
    <w:tr w:rsidR="00154662" w:rsidTr="00977363">
      <w:trPr>
        <w:trHeight w:hRule="exact" w:val="300"/>
        <w:jc w:val="center"/>
      </w:trPr>
      <w:tc>
        <w:tcPr>
          <w:tcW w:w="2430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:rsidR="00154662" w:rsidRDefault="005A49B6" w:rsidP="00864DF5">
          <w:pPr>
            <w:pStyle w:val="Header"/>
            <w:snapToGrid w:val="0"/>
            <w:rPr>
              <w:sz w:val="40"/>
            </w:rPr>
          </w:pPr>
          <w:r>
            <w:rPr>
              <w:noProof/>
              <w:sz w:val="40"/>
            </w:rPr>
            <w:drawing>
              <wp:inline distT="0" distB="0" distL="0" distR="0">
                <wp:extent cx="1104900" cy="66029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2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269" cy="676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8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:rsidR="00154662" w:rsidRDefault="00154662" w:rsidP="00864DF5">
          <w:pPr>
            <w:pStyle w:val="BodyText"/>
            <w:snapToGrid w:val="0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b/>
            </w:rPr>
            <w:t>İŞ SAĞLIĞI VE GÜVENLİĞİ POLİTİKASI</w:t>
          </w:r>
        </w:p>
      </w:tc>
      <w:tc>
        <w:tcPr>
          <w:tcW w:w="155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:rsidR="00154662" w:rsidRDefault="00154662" w:rsidP="00864DF5">
          <w:pPr>
            <w:pStyle w:val="Header"/>
            <w:snapToGrid w:val="0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Dokuman No</w:t>
          </w:r>
        </w:p>
      </w:tc>
      <w:tc>
        <w:tcPr>
          <w:tcW w:w="159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154662" w:rsidRDefault="00154662" w:rsidP="00154662">
          <w:pPr>
            <w:pStyle w:val="Header"/>
            <w:snapToGrid w:val="0"/>
            <w:rPr>
              <w:rFonts w:ascii="Arial" w:hAnsi="Arial"/>
              <w:sz w:val="16"/>
            </w:rPr>
          </w:pPr>
        </w:p>
      </w:tc>
    </w:tr>
    <w:tr w:rsidR="00154662" w:rsidTr="00977363">
      <w:trPr>
        <w:trHeight w:hRule="exact" w:val="300"/>
        <w:jc w:val="center"/>
      </w:trPr>
      <w:tc>
        <w:tcPr>
          <w:tcW w:w="243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:rsidR="00154662" w:rsidRDefault="00154662" w:rsidP="00864DF5"/>
      </w:tc>
      <w:tc>
        <w:tcPr>
          <w:tcW w:w="4658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:rsidR="00154662" w:rsidRDefault="00154662" w:rsidP="00864DF5"/>
      </w:tc>
      <w:tc>
        <w:tcPr>
          <w:tcW w:w="155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:rsidR="00154662" w:rsidRDefault="00154662" w:rsidP="00864DF5">
          <w:pPr>
            <w:pStyle w:val="Header"/>
            <w:snapToGrid w:val="0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İlk Yayın Tarihi</w:t>
          </w:r>
        </w:p>
      </w:tc>
      <w:tc>
        <w:tcPr>
          <w:tcW w:w="159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154662" w:rsidRDefault="00154662" w:rsidP="00864DF5">
          <w:pPr>
            <w:pStyle w:val="Header"/>
            <w:snapToGrid w:val="0"/>
            <w:rPr>
              <w:rFonts w:ascii="Arial" w:hAnsi="Arial"/>
              <w:sz w:val="16"/>
            </w:rPr>
          </w:pPr>
        </w:p>
      </w:tc>
    </w:tr>
    <w:tr w:rsidR="00154662" w:rsidTr="00977363">
      <w:trPr>
        <w:trHeight w:hRule="exact" w:val="315"/>
        <w:jc w:val="center"/>
      </w:trPr>
      <w:tc>
        <w:tcPr>
          <w:tcW w:w="243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:rsidR="00154662" w:rsidRDefault="00154662" w:rsidP="00864DF5"/>
      </w:tc>
      <w:tc>
        <w:tcPr>
          <w:tcW w:w="4658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:rsidR="00154662" w:rsidRDefault="00154662" w:rsidP="00864DF5"/>
      </w:tc>
      <w:tc>
        <w:tcPr>
          <w:tcW w:w="155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:rsidR="00154662" w:rsidRDefault="00154662" w:rsidP="00864DF5">
          <w:pPr>
            <w:pStyle w:val="Header"/>
            <w:snapToGrid w:val="0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Revizyon No</w:t>
          </w:r>
        </w:p>
      </w:tc>
      <w:tc>
        <w:tcPr>
          <w:tcW w:w="159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154662" w:rsidRDefault="00154662" w:rsidP="00864DF5">
          <w:pPr>
            <w:pStyle w:val="Header"/>
            <w:snapToGrid w:val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00</w:t>
          </w:r>
        </w:p>
      </w:tc>
    </w:tr>
    <w:tr w:rsidR="00154662" w:rsidTr="00977363">
      <w:trPr>
        <w:jc w:val="center"/>
      </w:trPr>
      <w:tc>
        <w:tcPr>
          <w:tcW w:w="243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:rsidR="00154662" w:rsidRDefault="00154662" w:rsidP="00864DF5"/>
      </w:tc>
      <w:tc>
        <w:tcPr>
          <w:tcW w:w="4658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:rsidR="00154662" w:rsidRDefault="00154662" w:rsidP="00864DF5"/>
      </w:tc>
      <w:tc>
        <w:tcPr>
          <w:tcW w:w="155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:rsidR="00154662" w:rsidRDefault="00154662" w:rsidP="00864DF5">
          <w:pPr>
            <w:pStyle w:val="Header"/>
            <w:snapToGrid w:val="0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Sayfa No</w:t>
          </w:r>
        </w:p>
      </w:tc>
      <w:tc>
        <w:tcPr>
          <w:tcW w:w="159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154662" w:rsidRDefault="0092677B" w:rsidP="00864DF5">
          <w:pPr>
            <w:pStyle w:val="Header"/>
            <w:snapToGrid w:val="0"/>
          </w:pPr>
          <w:r>
            <w:rPr>
              <w:sz w:val="16"/>
            </w:rPr>
            <w:fldChar w:fldCharType="begin"/>
          </w:r>
          <w:r w:rsidR="00154662"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397831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 w:rsidR="00154662">
            <w:rPr>
              <w:rFonts w:ascii="Arial" w:hAnsi="Arial"/>
              <w:sz w:val="16"/>
            </w:rPr>
            <w:t xml:space="preserve"> / </w:t>
          </w:r>
          <w:r>
            <w:rPr>
              <w:sz w:val="16"/>
            </w:rPr>
            <w:fldChar w:fldCharType="begin"/>
          </w:r>
          <w:r w:rsidR="00154662">
            <w:rPr>
              <w:sz w:val="16"/>
            </w:rPr>
            <w:instrText xml:space="preserve"> NUMPAGES \*Arabic </w:instrText>
          </w:r>
          <w:r>
            <w:rPr>
              <w:sz w:val="16"/>
            </w:rPr>
            <w:fldChar w:fldCharType="separate"/>
          </w:r>
          <w:r w:rsidR="00397831">
            <w:rPr>
              <w:noProof/>
              <w:sz w:val="16"/>
            </w:rPr>
            <w:t>2</w:t>
          </w:r>
          <w:r>
            <w:rPr>
              <w:sz w:val="16"/>
            </w:rPr>
            <w:fldChar w:fldCharType="end"/>
          </w:r>
        </w:p>
      </w:tc>
    </w:tr>
  </w:tbl>
  <w:p w:rsidR="00154662" w:rsidRDefault="001546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F22A7"/>
    <w:multiLevelType w:val="hybridMultilevel"/>
    <w:tmpl w:val="4A8E7746"/>
    <w:lvl w:ilvl="0" w:tplc="508EC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41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706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4A4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201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23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7C0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29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21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1A0"/>
    <w:rsid w:val="0000115A"/>
    <w:rsid w:val="0000220D"/>
    <w:rsid w:val="00010217"/>
    <w:rsid w:val="00017298"/>
    <w:rsid w:val="00024D8D"/>
    <w:rsid w:val="0002760E"/>
    <w:rsid w:val="00031E67"/>
    <w:rsid w:val="000326FD"/>
    <w:rsid w:val="00034E3A"/>
    <w:rsid w:val="00041DBB"/>
    <w:rsid w:val="00046B72"/>
    <w:rsid w:val="0005290D"/>
    <w:rsid w:val="00053CF6"/>
    <w:rsid w:val="00054466"/>
    <w:rsid w:val="00060729"/>
    <w:rsid w:val="00074D0B"/>
    <w:rsid w:val="000803EA"/>
    <w:rsid w:val="00091B25"/>
    <w:rsid w:val="000C6CBD"/>
    <w:rsid w:val="000D61DD"/>
    <w:rsid w:val="000E4875"/>
    <w:rsid w:val="000E604C"/>
    <w:rsid w:val="000F2A6D"/>
    <w:rsid w:val="00100244"/>
    <w:rsid w:val="001273C5"/>
    <w:rsid w:val="001328A9"/>
    <w:rsid w:val="00142DBB"/>
    <w:rsid w:val="00154662"/>
    <w:rsid w:val="00154F57"/>
    <w:rsid w:val="00162214"/>
    <w:rsid w:val="00162E3C"/>
    <w:rsid w:val="001757EA"/>
    <w:rsid w:val="00176C69"/>
    <w:rsid w:val="00187DC6"/>
    <w:rsid w:val="001A0F4E"/>
    <w:rsid w:val="001A390F"/>
    <w:rsid w:val="001A56E4"/>
    <w:rsid w:val="001B482A"/>
    <w:rsid w:val="001D71F5"/>
    <w:rsid w:val="001F63E4"/>
    <w:rsid w:val="0021264B"/>
    <w:rsid w:val="002131EE"/>
    <w:rsid w:val="002314DA"/>
    <w:rsid w:val="00252350"/>
    <w:rsid w:val="00261B50"/>
    <w:rsid w:val="002714C7"/>
    <w:rsid w:val="0027327C"/>
    <w:rsid w:val="00275291"/>
    <w:rsid w:val="00276119"/>
    <w:rsid w:val="002A06DB"/>
    <w:rsid w:val="002B12CB"/>
    <w:rsid w:val="002D319C"/>
    <w:rsid w:val="002D63A8"/>
    <w:rsid w:val="002E4663"/>
    <w:rsid w:val="002E480F"/>
    <w:rsid w:val="002F0139"/>
    <w:rsid w:val="002F349B"/>
    <w:rsid w:val="002F749A"/>
    <w:rsid w:val="00305F5E"/>
    <w:rsid w:val="003079CD"/>
    <w:rsid w:val="00320B4C"/>
    <w:rsid w:val="0035209A"/>
    <w:rsid w:val="00352317"/>
    <w:rsid w:val="00355547"/>
    <w:rsid w:val="00362F43"/>
    <w:rsid w:val="00397831"/>
    <w:rsid w:val="003A76DA"/>
    <w:rsid w:val="003B48D0"/>
    <w:rsid w:val="003B5CDC"/>
    <w:rsid w:val="003C60A2"/>
    <w:rsid w:val="003E5375"/>
    <w:rsid w:val="004021A9"/>
    <w:rsid w:val="00405584"/>
    <w:rsid w:val="004149C7"/>
    <w:rsid w:val="00420BC5"/>
    <w:rsid w:val="004242B7"/>
    <w:rsid w:val="0046470F"/>
    <w:rsid w:val="00490254"/>
    <w:rsid w:val="004E0DEF"/>
    <w:rsid w:val="005002F4"/>
    <w:rsid w:val="00514DE3"/>
    <w:rsid w:val="005208AF"/>
    <w:rsid w:val="005321CD"/>
    <w:rsid w:val="005370EC"/>
    <w:rsid w:val="005374C4"/>
    <w:rsid w:val="00542231"/>
    <w:rsid w:val="00557C15"/>
    <w:rsid w:val="0057105B"/>
    <w:rsid w:val="00582DCE"/>
    <w:rsid w:val="00591542"/>
    <w:rsid w:val="005A49B6"/>
    <w:rsid w:val="005E03BA"/>
    <w:rsid w:val="005E3098"/>
    <w:rsid w:val="006047D2"/>
    <w:rsid w:val="00613EBF"/>
    <w:rsid w:val="00615252"/>
    <w:rsid w:val="0062120D"/>
    <w:rsid w:val="00623866"/>
    <w:rsid w:val="006273E1"/>
    <w:rsid w:val="00627D3A"/>
    <w:rsid w:val="00653068"/>
    <w:rsid w:val="006557A0"/>
    <w:rsid w:val="00656443"/>
    <w:rsid w:val="00663ABC"/>
    <w:rsid w:val="00670CD0"/>
    <w:rsid w:val="00682A5A"/>
    <w:rsid w:val="0069524B"/>
    <w:rsid w:val="006C351C"/>
    <w:rsid w:val="006C6CD6"/>
    <w:rsid w:val="006E2B05"/>
    <w:rsid w:val="00700D58"/>
    <w:rsid w:val="00727A12"/>
    <w:rsid w:val="00734631"/>
    <w:rsid w:val="007442FC"/>
    <w:rsid w:val="00745817"/>
    <w:rsid w:val="007465E7"/>
    <w:rsid w:val="00754A23"/>
    <w:rsid w:val="00757C66"/>
    <w:rsid w:val="00763BAF"/>
    <w:rsid w:val="007644A8"/>
    <w:rsid w:val="00770614"/>
    <w:rsid w:val="0078031D"/>
    <w:rsid w:val="00790039"/>
    <w:rsid w:val="0079175B"/>
    <w:rsid w:val="007A273B"/>
    <w:rsid w:val="007D67F5"/>
    <w:rsid w:val="007E1A2C"/>
    <w:rsid w:val="0081401F"/>
    <w:rsid w:val="00826812"/>
    <w:rsid w:val="00837E3F"/>
    <w:rsid w:val="008457A1"/>
    <w:rsid w:val="008469AB"/>
    <w:rsid w:val="008526E3"/>
    <w:rsid w:val="008607FE"/>
    <w:rsid w:val="008655CB"/>
    <w:rsid w:val="00877DC0"/>
    <w:rsid w:val="00883AEC"/>
    <w:rsid w:val="00884590"/>
    <w:rsid w:val="0088626D"/>
    <w:rsid w:val="008865D2"/>
    <w:rsid w:val="0088706B"/>
    <w:rsid w:val="008877F1"/>
    <w:rsid w:val="008C1FA9"/>
    <w:rsid w:val="008E50FA"/>
    <w:rsid w:val="008F0F38"/>
    <w:rsid w:val="008F211E"/>
    <w:rsid w:val="008F6504"/>
    <w:rsid w:val="0092677B"/>
    <w:rsid w:val="00934194"/>
    <w:rsid w:val="00977363"/>
    <w:rsid w:val="00977B29"/>
    <w:rsid w:val="009A7627"/>
    <w:rsid w:val="009B56AE"/>
    <w:rsid w:val="009C189E"/>
    <w:rsid w:val="009D0583"/>
    <w:rsid w:val="009E6A02"/>
    <w:rsid w:val="009E6DFE"/>
    <w:rsid w:val="009F2E9B"/>
    <w:rsid w:val="009F3338"/>
    <w:rsid w:val="00A2019A"/>
    <w:rsid w:val="00A214B4"/>
    <w:rsid w:val="00A55979"/>
    <w:rsid w:val="00A77662"/>
    <w:rsid w:val="00AA4804"/>
    <w:rsid w:val="00AC4119"/>
    <w:rsid w:val="00AE461D"/>
    <w:rsid w:val="00AF1E65"/>
    <w:rsid w:val="00B03674"/>
    <w:rsid w:val="00B07FF7"/>
    <w:rsid w:val="00B11FA7"/>
    <w:rsid w:val="00B13A10"/>
    <w:rsid w:val="00B1672B"/>
    <w:rsid w:val="00B31270"/>
    <w:rsid w:val="00B36A61"/>
    <w:rsid w:val="00B53887"/>
    <w:rsid w:val="00B6048D"/>
    <w:rsid w:val="00B65601"/>
    <w:rsid w:val="00B73D51"/>
    <w:rsid w:val="00B758DD"/>
    <w:rsid w:val="00B877F2"/>
    <w:rsid w:val="00B9434F"/>
    <w:rsid w:val="00B9573C"/>
    <w:rsid w:val="00BA4349"/>
    <w:rsid w:val="00BB01EA"/>
    <w:rsid w:val="00BB2CAB"/>
    <w:rsid w:val="00BB2D53"/>
    <w:rsid w:val="00BC6FD0"/>
    <w:rsid w:val="00BD38EE"/>
    <w:rsid w:val="00BF1D4C"/>
    <w:rsid w:val="00C171FC"/>
    <w:rsid w:val="00C25C1B"/>
    <w:rsid w:val="00C269C1"/>
    <w:rsid w:val="00C334ED"/>
    <w:rsid w:val="00C3552D"/>
    <w:rsid w:val="00C3750C"/>
    <w:rsid w:val="00C4010C"/>
    <w:rsid w:val="00C45548"/>
    <w:rsid w:val="00C557DF"/>
    <w:rsid w:val="00C55DD0"/>
    <w:rsid w:val="00C561C0"/>
    <w:rsid w:val="00C660CE"/>
    <w:rsid w:val="00C84E3B"/>
    <w:rsid w:val="00CA3E6D"/>
    <w:rsid w:val="00CD0691"/>
    <w:rsid w:val="00CD625F"/>
    <w:rsid w:val="00CE6CBB"/>
    <w:rsid w:val="00D070E2"/>
    <w:rsid w:val="00D451A0"/>
    <w:rsid w:val="00D47329"/>
    <w:rsid w:val="00D54F1F"/>
    <w:rsid w:val="00D869E1"/>
    <w:rsid w:val="00D93072"/>
    <w:rsid w:val="00D9420F"/>
    <w:rsid w:val="00DA0444"/>
    <w:rsid w:val="00DB48CA"/>
    <w:rsid w:val="00DC78A4"/>
    <w:rsid w:val="00DE5C55"/>
    <w:rsid w:val="00DE63A5"/>
    <w:rsid w:val="00DF1CB9"/>
    <w:rsid w:val="00E15B11"/>
    <w:rsid w:val="00E30173"/>
    <w:rsid w:val="00E3127A"/>
    <w:rsid w:val="00E322A1"/>
    <w:rsid w:val="00E365E6"/>
    <w:rsid w:val="00E47FF3"/>
    <w:rsid w:val="00E63CDB"/>
    <w:rsid w:val="00E666C3"/>
    <w:rsid w:val="00E679EA"/>
    <w:rsid w:val="00E8141A"/>
    <w:rsid w:val="00EA6B19"/>
    <w:rsid w:val="00EB7681"/>
    <w:rsid w:val="00EC423B"/>
    <w:rsid w:val="00ED72E0"/>
    <w:rsid w:val="00EE67D2"/>
    <w:rsid w:val="00EF7937"/>
    <w:rsid w:val="00F17349"/>
    <w:rsid w:val="00F25C3C"/>
    <w:rsid w:val="00F372DC"/>
    <w:rsid w:val="00F406C7"/>
    <w:rsid w:val="00F63E25"/>
    <w:rsid w:val="00F81F4B"/>
    <w:rsid w:val="00F870CD"/>
    <w:rsid w:val="00F95EE6"/>
    <w:rsid w:val="00FA2700"/>
    <w:rsid w:val="00FC009D"/>
    <w:rsid w:val="00FC114B"/>
    <w:rsid w:val="00FD3E52"/>
    <w:rsid w:val="00FE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B156E5-919C-4BDF-A45F-DED4F951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C1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1FA9"/>
  </w:style>
  <w:style w:type="paragraph" w:styleId="Footer">
    <w:name w:val="footer"/>
    <w:basedOn w:val="Normal"/>
    <w:link w:val="FooterChar"/>
    <w:uiPriority w:val="99"/>
    <w:unhideWhenUsed/>
    <w:rsid w:val="008C1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FA9"/>
  </w:style>
  <w:style w:type="paragraph" w:styleId="BodyText">
    <w:name w:val="Body Text"/>
    <w:basedOn w:val="Normal"/>
    <w:link w:val="BodyTextChar"/>
    <w:semiHidden/>
    <w:rsid w:val="00154662"/>
    <w:pPr>
      <w:tabs>
        <w:tab w:val="left" w:pos="6804"/>
      </w:tabs>
      <w:suppressAutoHyphens/>
      <w:spacing w:after="0" w:line="240" w:lineRule="auto"/>
    </w:pPr>
    <w:rPr>
      <w:rFonts w:ascii="Tahoma" w:eastAsia="Times New Roman" w:hAnsi="Tahoma" w:cs="Times New Roman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154662"/>
    <w:rPr>
      <w:rFonts w:ascii="Tahoma" w:eastAsia="Times New Roman" w:hAnsi="Tahoma" w:cs="Times New Roman"/>
      <w:szCs w:val="20"/>
      <w:lang w:eastAsia="ar-SA"/>
    </w:rPr>
  </w:style>
  <w:style w:type="paragraph" w:styleId="NoSpacing">
    <w:name w:val="No Spacing"/>
    <w:link w:val="NoSpacingChar"/>
    <w:uiPriority w:val="1"/>
    <w:qFormat/>
    <w:rsid w:val="0027529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75291"/>
    <w:rPr>
      <w:rFonts w:eastAsiaTheme="minorEastAsia"/>
      <w:lang w:eastAsia="tr-TR"/>
    </w:rPr>
  </w:style>
  <w:style w:type="character" w:customStyle="1" w:styleId="ue4ct2">
    <w:name w:val="ue4ct2"/>
    <w:basedOn w:val="DefaultParagraphFont"/>
    <w:rsid w:val="00D070E2"/>
  </w:style>
  <w:style w:type="character" w:customStyle="1" w:styleId="apple-converted-space">
    <w:name w:val="apple-converted-space"/>
    <w:basedOn w:val="DefaultParagraphFont"/>
    <w:rsid w:val="00D07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8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35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67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0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Canlı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İŞ SAĞLIĞI ve GÜVENLİĞİ POLİTİKASI</vt:lpstr>
      <vt:lpstr>İŞ SAĞLIĞI ve GÜVENLİĞİ POLİTİKASI</vt:lpstr>
    </vt:vector>
  </TitlesOfParts>
  <Company>Hewlett-Packard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SAĞLIĞI ve GÜVENLİĞİ POLİTİKASI</dc:title>
  <dc:creator>Haldun TURAN-A Sınıfı İSG Uzmanı</dc:creator>
  <cp:lastModifiedBy>Bilal BAŞKONUŞ</cp:lastModifiedBy>
  <cp:revision>20</cp:revision>
  <cp:lastPrinted>2015-07-12T22:13:00Z</cp:lastPrinted>
  <dcterms:created xsi:type="dcterms:W3CDTF">2014-02-21T08:16:00Z</dcterms:created>
  <dcterms:modified xsi:type="dcterms:W3CDTF">2018-04-11T19:42:00Z</dcterms:modified>
</cp:coreProperties>
</file>